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E326C" w14:textId="0B327090" w:rsidR="005B2C5D" w:rsidRDefault="00AF6D0B">
      <w:r>
        <w:t xml:space="preserve">As a Diocese we are partnering with a research project done by Kings College London – it was started at Oxford University and is now led by KCL. It’s called the Gen Z Role Models Project – and it investigates how Gen Z perceive faith and spirituality. And this is for Gen Z young adults of any or of no faith. The way it works is they use a narrative or story-telling method of research, so they give a young adult the start of a fictional story, the young adult completes it, and then the researchers glean how that young adult perceives faith/spirituality from their story. They put the young adult’s story into one of 5 categories: </w:t>
      </w:r>
    </w:p>
    <w:p w14:paraId="0E01AE8B" w14:textId="5619D6AF" w:rsidR="00AF6D0B" w:rsidRPr="00AF6D0B" w:rsidRDefault="00AF6D0B" w:rsidP="00AF6D0B">
      <w:pPr>
        <w:numPr>
          <w:ilvl w:val="0"/>
          <w:numId w:val="1"/>
        </w:numPr>
      </w:pPr>
      <w:r w:rsidRPr="00AF6D0B">
        <w:rPr>
          <w:b/>
        </w:rPr>
        <w:t>The Divine Disillusionment Narrative:</w:t>
      </w:r>
      <w:r w:rsidRPr="00AF6D0B">
        <w:t xml:space="preserve"> </w:t>
      </w:r>
      <w:r>
        <w:t>Young adults of no faith, whose stories feature c</w:t>
      </w:r>
      <w:r w:rsidRPr="00AF6D0B">
        <w:t>ritiques of hypocrisy and exclusion in religious institutions, with calls for integrity and reform</w:t>
      </w:r>
      <w:r w:rsidR="00F43026">
        <w:t>, authentic and inclusive religion</w:t>
      </w:r>
      <w:r w:rsidRPr="00AF6D0B">
        <w:t>.</w:t>
      </w:r>
      <w:r w:rsidR="00F43026">
        <w:t xml:space="preserve"> 8% of stories</w:t>
      </w:r>
      <w:r w:rsidRPr="00AF6D0B">
        <w:t xml:space="preserve"> </w:t>
      </w:r>
    </w:p>
    <w:p w14:paraId="7191C46A" w14:textId="17489069" w:rsidR="00AF6D0B" w:rsidRPr="00AF6D0B" w:rsidRDefault="00AF6D0B" w:rsidP="00AF6D0B">
      <w:pPr>
        <w:numPr>
          <w:ilvl w:val="0"/>
          <w:numId w:val="1"/>
        </w:numPr>
      </w:pPr>
      <w:r w:rsidRPr="00AF6D0B">
        <w:rPr>
          <w:b/>
        </w:rPr>
        <w:t>The Space Between Narrative:</w:t>
      </w:r>
      <w:r w:rsidRPr="00AF6D0B">
        <w:t xml:space="preserve"> </w:t>
      </w:r>
      <w:r>
        <w:t>Agnostic or spiritual young adults who show in their stories that they e</w:t>
      </w:r>
      <w:r w:rsidRPr="00AF6D0B">
        <w:t>mbrac</w:t>
      </w:r>
      <w:r>
        <w:t>e</w:t>
      </w:r>
      <w:r w:rsidRPr="00AF6D0B">
        <w:t xml:space="preserve"> uncertainty and ambiguity, valuing honest questioning over easy answers. </w:t>
      </w:r>
      <w:r w:rsidR="00F43026">
        <w:t>Doubt is honest, and sometimes sacred. 25% of stories.</w:t>
      </w:r>
    </w:p>
    <w:p w14:paraId="00290003" w14:textId="5631F4B8" w:rsidR="00AF6D0B" w:rsidRPr="00AF6D0B" w:rsidRDefault="00AF6D0B" w:rsidP="00AF6D0B">
      <w:pPr>
        <w:numPr>
          <w:ilvl w:val="0"/>
          <w:numId w:val="1"/>
        </w:numPr>
      </w:pPr>
      <w:r w:rsidRPr="00AF6D0B">
        <w:rPr>
          <w:b/>
        </w:rPr>
        <w:t>The Self-help Narrative:</w:t>
      </w:r>
      <w:r w:rsidRPr="00AF6D0B">
        <w:t xml:space="preserve"> </w:t>
      </w:r>
      <w:r>
        <w:t>Young adults whose stories feature i</w:t>
      </w:r>
      <w:r w:rsidRPr="00AF6D0B">
        <w:t xml:space="preserve">nfluencers and secular mentors offering practical guidance for personal growth and wellbeing. </w:t>
      </w:r>
      <w:r w:rsidR="00F43026">
        <w:t>Religion gives way to lifestyle advice and personal empowerment. 13% of stories.</w:t>
      </w:r>
    </w:p>
    <w:p w14:paraId="3FF21CFA" w14:textId="7AD51E50" w:rsidR="00AF6D0B" w:rsidRPr="00AF6D0B" w:rsidRDefault="00AF6D0B" w:rsidP="00AF6D0B">
      <w:pPr>
        <w:numPr>
          <w:ilvl w:val="0"/>
          <w:numId w:val="1"/>
        </w:numPr>
      </w:pPr>
      <w:r w:rsidRPr="00AF6D0B">
        <w:rPr>
          <w:b/>
        </w:rPr>
        <w:t>The Lost-and-found Narrative:</w:t>
      </w:r>
      <w:r w:rsidRPr="00AF6D0B">
        <w:t xml:space="preserve"> </w:t>
      </w:r>
      <w:r>
        <w:t>Young adult</w:t>
      </w:r>
      <w:r w:rsidR="00F43026">
        <w:t>s</w:t>
      </w:r>
      <w:r>
        <w:t xml:space="preserve"> with a faith,</w:t>
      </w:r>
      <w:r w:rsidR="00F43026">
        <w:t xml:space="preserve"> where renewed connection with God, community or the natural world is found often after confusion or crisis. S</w:t>
      </w:r>
      <w:r w:rsidRPr="00AF6D0B">
        <w:t xml:space="preserve">tories of deep disconnection and rediscovery of faith, community, or purpose. </w:t>
      </w:r>
      <w:r w:rsidR="00F43026">
        <w:t xml:space="preserve">36% of the stories. </w:t>
      </w:r>
    </w:p>
    <w:p w14:paraId="464E6AE7" w14:textId="183315B9" w:rsidR="00AF6D0B" w:rsidRDefault="00AF6D0B" w:rsidP="00AF6D0B">
      <w:pPr>
        <w:numPr>
          <w:ilvl w:val="0"/>
          <w:numId w:val="1"/>
        </w:numPr>
      </w:pPr>
      <w:r w:rsidRPr="00AF6D0B">
        <w:rPr>
          <w:b/>
        </w:rPr>
        <w:t>The Simple Faith Narrative:</w:t>
      </w:r>
      <w:r w:rsidRPr="00AF6D0B">
        <w:t xml:space="preserve"> </w:t>
      </w:r>
      <w:r>
        <w:t>Young adults with a faith, where stories are of d</w:t>
      </w:r>
      <w:r w:rsidRPr="00AF6D0B">
        <w:t xml:space="preserve">irect, reassuring encounters with sacred truths, often rooted in cultural tradition. </w:t>
      </w:r>
      <w:r w:rsidR="00F43026">
        <w:t xml:space="preserve">For young adults in this category, faith is often embodied and emotionally grounded. 17% of stories. </w:t>
      </w:r>
    </w:p>
    <w:p w14:paraId="3C29A638" w14:textId="77777777" w:rsidR="00AF6D0B" w:rsidRDefault="00AF6D0B" w:rsidP="00AF6D0B">
      <w:pPr>
        <w:ind w:left="721"/>
        <w:rPr>
          <w:b/>
        </w:rPr>
      </w:pPr>
    </w:p>
    <w:p w14:paraId="6E3844A4" w14:textId="72FD2A80" w:rsidR="00AF6D0B" w:rsidRPr="00AF6D0B" w:rsidRDefault="00AF6D0B" w:rsidP="00AF6D0B">
      <w:r>
        <w:t xml:space="preserve">What they’ve found is that the most common ones were ‘the space between’ and ‘lost-and-found’, which makes sense considering they’re recorded as the loneliest and most isolated generation. The author of this research project Dr Edward David is a follower of Jesus he’s a Catholic, although the research itself is completely neutral, done from a secular standpoint, and it’s for all faiths and none like I say. They’ve done a couple of rounds of this research by </w:t>
      </w:r>
      <w:proofErr w:type="gramStart"/>
      <w:r>
        <w:t>now,</w:t>
      </w:r>
      <w:proofErr w:type="gramEnd"/>
      <w:r>
        <w:t xml:space="preserve"> at the end of each round they hold a research summit where they invite the young adults themselves to come and analyse research – the next one is being held in Durham Diocese. Edward’s recommendations to the one global Church, are that we need to create spaces for young adults where they can be real </w:t>
      </w:r>
      <w:r>
        <w:lastRenderedPageBreak/>
        <w:t>about doubt, and where they can ask a lot of questions. And the second one is that we need to create spaces of building community amongst young adults, God is speaking to them through</w:t>
      </w:r>
      <w:r w:rsidR="00F43026">
        <w:t xml:space="preserve"> forms and realisations of renewed connection, so his recommendation is that we should be leaning into that – recognising that they are a lonely generation and simply creating social community-building spaces. </w:t>
      </w:r>
    </w:p>
    <w:p w14:paraId="26475CFA" w14:textId="77777777" w:rsidR="00AF6D0B" w:rsidRDefault="00AF6D0B"/>
    <w:sectPr w:rsidR="00AF6D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C2DE2"/>
    <w:multiLevelType w:val="hybridMultilevel"/>
    <w:tmpl w:val="DEBC5410"/>
    <w:lvl w:ilvl="0" w:tplc="71C02FCA">
      <w:start w:val="1"/>
      <w:numFmt w:val="bullet"/>
      <w:lvlText w:val="•"/>
      <w:lvlJc w:val="left"/>
      <w:pPr>
        <w:ind w:left="72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AFECA37E">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8C24CDBC">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479A3B88">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29F2A6F2">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1E0EA34">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853CE1D2">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AFEF430">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60B218F8">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num w:numId="1" w16cid:durableId="35005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D0B"/>
    <w:rsid w:val="005B2C5D"/>
    <w:rsid w:val="007C5451"/>
    <w:rsid w:val="007D358E"/>
    <w:rsid w:val="00AF6D0B"/>
    <w:rsid w:val="00BB05A1"/>
    <w:rsid w:val="00BF5507"/>
    <w:rsid w:val="00C571A8"/>
    <w:rsid w:val="00F43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FA315"/>
  <w15:chartTrackingRefBased/>
  <w15:docId w15:val="{FA384561-2C19-4725-B05A-A7C422B98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D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D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D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D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D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D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D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D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D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D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D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D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D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D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D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D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D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D0B"/>
    <w:rPr>
      <w:rFonts w:eastAsiaTheme="majorEastAsia" w:cstheme="majorBidi"/>
      <w:color w:val="272727" w:themeColor="text1" w:themeTint="D8"/>
    </w:rPr>
  </w:style>
  <w:style w:type="paragraph" w:styleId="Title">
    <w:name w:val="Title"/>
    <w:basedOn w:val="Normal"/>
    <w:next w:val="Normal"/>
    <w:link w:val="TitleChar"/>
    <w:uiPriority w:val="10"/>
    <w:qFormat/>
    <w:rsid w:val="00AF6D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D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D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D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D0B"/>
    <w:pPr>
      <w:spacing w:before="160"/>
      <w:jc w:val="center"/>
    </w:pPr>
    <w:rPr>
      <w:i/>
      <w:iCs/>
      <w:color w:val="404040" w:themeColor="text1" w:themeTint="BF"/>
    </w:rPr>
  </w:style>
  <w:style w:type="character" w:customStyle="1" w:styleId="QuoteChar">
    <w:name w:val="Quote Char"/>
    <w:basedOn w:val="DefaultParagraphFont"/>
    <w:link w:val="Quote"/>
    <w:uiPriority w:val="29"/>
    <w:rsid w:val="00AF6D0B"/>
    <w:rPr>
      <w:i/>
      <w:iCs/>
      <w:color w:val="404040" w:themeColor="text1" w:themeTint="BF"/>
    </w:rPr>
  </w:style>
  <w:style w:type="paragraph" w:styleId="ListParagraph">
    <w:name w:val="List Paragraph"/>
    <w:basedOn w:val="Normal"/>
    <w:uiPriority w:val="34"/>
    <w:qFormat/>
    <w:rsid w:val="00AF6D0B"/>
    <w:pPr>
      <w:ind w:left="720"/>
      <w:contextualSpacing/>
    </w:pPr>
  </w:style>
  <w:style w:type="character" w:styleId="IntenseEmphasis">
    <w:name w:val="Intense Emphasis"/>
    <w:basedOn w:val="DefaultParagraphFont"/>
    <w:uiPriority w:val="21"/>
    <w:qFormat/>
    <w:rsid w:val="00AF6D0B"/>
    <w:rPr>
      <w:i/>
      <w:iCs/>
      <w:color w:val="0F4761" w:themeColor="accent1" w:themeShade="BF"/>
    </w:rPr>
  </w:style>
  <w:style w:type="paragraph" w:styleId="IntenseQuote">
    <w:name w:val="Intense Quote"/>
    <w:basedOn w:val="Normal"/>
    <w:next w:val="Normal"/>
    <w:link w:val="IntenseQuoteChar"/>
    <w:uiPriority w:val="30"/>
    <w:qFormat/>
    <w:rsid w:val="00AF6D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D0B"/>
    <w:rPr>
      <w:i/>
      <w:iCs/>
      <w:color w:val="0F4761" w:themeColor="accent1" w:themeShade="BF"/>
    </w:rPr>
  </w:style>
  <w:style w:type="character" w:styleId="IntenseReference">
    <w:name w:val="Intense Reference"/>
    <w:basedOn w:val="DefaultParagraphFont"/>
    <w:uiPriority w:val="32"/>
    <w:qFormat/>
    <w:rsid w:val="00AF6D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65387f-9728-48a7-bf7f-47294bbf02ea">
      <Terms xmlns="http://schemas.microsoft.com/office/infopath/2007/PartnerControls"/>
    </lcf76f155ced4ddcb4097134ff3c332f>
    <TaxCatchAll xmlns="37b8247b-92ea-43dd-b6d5-6ded56920b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1B4226084DA04EA99769B0984EA707" ma:contentTypeVersion="16" ma:contentTypeDescription="Create a new document." ma:contentTypeScope="" ma:versionID="69a9a9ff40779dea97a280c41b0eca6c">
  <xsd:schema xmlns:xsd="http://www.w3.org/2001/XMLSchema" xmlns:xs="http://www.w3.org/2001/XMLSchema" xmlns:p="http://schemas.microsoft.com/office/2006/metadata/properties" xmlns:ns2="ba65387f-9728-48a7-bf7f-47294bbf02ea" xmlns:ns3="37b8247b-92ea-43dd-b6d5-6ded56920b0f" targetNamespace="http://schemas.microsoft.com/office/2006/metadata/properties" ma:root="true" ma:fieldsID="2825fd704957a772caf13eb10c1a0185" ns2:_="" ns3:_="">
    <xsd:import namespace="ba65387f-9728-48a7-bf7f-47294bbf02ea"/>
    <xsd:import namespace="37b8247b-92ea-43dd-b6d5-6ded56920b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5387f-9728-48a7-bf7f-47294bbf02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961625-829a-47c7-ab9f-0abdf34e68e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b8247b-92ea-43dd-b6d5-6ded56920b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cf60aaa-134c-4108-8c0e-ea1f520e934d}" ma:internalName="TaxCatchAll" ma:showField="CatchAllData" ma:web="37b8247b-92ea-43dd-b6d5-6ded56920b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B9AF45-BAB1-4B5C-A057-F7831F0F88BB}">
  <ds:schemaRefs>
    <ds:schemaRef ds:uri="http://schemas.microsoft.com/office/2006/metadata/properties"/>
    <ds:schemaRef ds:uri="http://schemas.microsoft.com/office/infopath/2007/PartnerControls"/>
    <ds:schemaRef ds:uri="6790faaf-4e54-4506-8cf1-2308f6e44a6a"/>
  </ds:schemaRefs>
</ds:datastoreItem>
</file>

<file path=customXml/itemProps2.xml><?xml version="1.0" encoding="utf-8"?>
<ds:datastoreItem xmlns:ds="http://schemas.openxmlformats.org/officeDocument/2006/customXml" ds:itemID="{9A0320B4-A5AF-4D7C-9624-55611B701E5C}">
  <ds:schemaRefs>
    <ds:schemaRef ds:uri="http://schemas.microsoft.com/sharepoint/v3/contenttype/forms"/>
  </ds:schemaRefs>
</ds:datastoreItem>
</file>

<file path=customXml/itemProps3.xml><?xml version="1.0" encoding="utf-8"?>
<ds:datastoreItem xmlns:ds="http://schemas.openxmlformats.org/officeDocument/2006/customXml" ds:itemID="{7A65D338-6905-462D-BD5D-ECA13574832D}"/>
</file>

<file path=docProps/app.xml><?xml version="1.0" encoding="utf-8"?>
<Properties xmlns="http://schemas.openxmlformats.org/officeDocument/2006/extended-properties" xmlns:vt="http://schemas.openxmlformats.org/officeDocument/2006/docPropsVTypes">
  <Template>Normal</Template>
  <TotalTime>17</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Turner</dc:creator>
  <cp:keywords/>
  <dc:description/>
  <cp:lastModifiedBy>Phoebe Turner</cp:lastModifiedBy>
  <cp:revision>2</cp:revision>
  <dcterms:created xsi:type="dcterms:W3CDTF">2026-03-11T09:48:00Z</dcterms:created>
  <dcterms:modified xsi:type="dcterms:W3CDTF">2026-03-13T10:54:00Z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0x010100761B4226084DA04EA99769B0984EA707</vt:lpwstr>
  </property>
</Properties>
</file>